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B6" w:rsidRDefault="00366791" w:rsidP="0036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672701"/>
            <wp:effectExtent l="0" t="0" r="0" b="0"/>
            <wp:docPr id="1" name="Рисунок 1" descr="G:\Сканы титула\Сканы Бобина\Скан_201810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Сканы Бобина\Скан_20181026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  <w:t xml:space="preserve"> </w:t>
      </w:r>
    </w:p>
    <w:p w:rsidR="00923A95" w:rsidRPr="00923A95" w:rsidRDefault="00923A95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7039A5" w:rsidRPr="00923A95" w:rsidRDefault="007039A5" w:rsidP="00B01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5D6680" w:rsidRPr="00923A95" w:rsidRDefault="005D6680" w:rsidP="00B01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7B79BE" w:rsidRDefault="005D6680" w:rsidP="005D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  <w:r w:rsidRPr="00923A9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t xml:space="preserve">                                                        </w:t>
      </w:r>
      <w:r w:rsidR="00BE1FB6" w:rsidRPr="00923A9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t>Аннотация</w:t>
      </w:r>
    </w:p>
    <w:p w:rsidR="00923A95" w:rsidRPr="00923A95" w:rsidRDefault="00923A95" w:rsidP="005D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B014C6" w:rsidRPr="00923A95" w:rsidRDefault="00B014C6" w:rsidP="00923A95">
      <w:pPr>
        <w:pStyle w:val="ParagraphStyle"/>
        <w:rPr>
          <w:rFonts w:ascii="Times New Roman" w:hAnsi="Times New Roman" w:cs="Times New Roman"/>
        </w:rPr>
      </w:pPr>
      <w:r w:rsidRPr="00923A95">
        <w:rPr>
          <w:rFonts w:ascii="Times New Roman" w:hAnsi="Times New Roman" w:cs="Times New Roman"/>
        </w:rPr>
        <w:t xml:space="preserve"> Рабочая программа – нормативно-управленческий документ, характеризующий систему </w:t>
      </w:r>
      <w:r w:rsidR="00923A95">
        <w:rPr>
          <w:rFonts w:ascii="Times New Roman" w:hAnsi="Times New Roman" w:cs="Times New Roman"/>
        </w:rPr>
        <w:t xml:space="preserve">   </w:t>
      </w:r>
      <w:r w:rsidRPr="00923A95">
        <w:rPr>
          <w:rFonts w:ascii="Times New Roman" w:hAnsi="Times New Roman" w:cs="Times New Roman"/>
        </w:rPr>
        <w:t>организации образовательной деятельности педагога.</w:t>
      </w:r>
    </w:p>
    <w:p w:rsidR="00923A95" w:rsidRDefault="00923A95" w:rsidP="00923A95">
      <w:pPr>
        <w:pStyle w:val="ParagraphStyle"/>
        <w:jc w:val="both"/>
        <w:rPr>
          <w:rFonts w:ascii="Times New Roman" w:hAnsi="Times New Roman" w:cs="Times New Roman"/>
        </w:rPr>
      </w:pPr>
    </w:p>
    <w:p w:rsidR="00B014C6" w:rsidRDefault="00B014C6" w:rsidP="00923A95">
      <w:pPr>
        <w:pStyle w:val="ParagraphStyle"/>
        <w:jc w:val="both"/>
        <w:rPr>
          <w:rFonts w:ascii="Times New Roman" w:hAnsi="Times New Roman" w:cs="Times New Roman"/>
        </w:rPr>
      </w:pPr>
      <w:r w:rsidRPr="00923A95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ориентирована на работу по программе:</w:t>
      </w:r>
    </w:p>
    <w:p w:rsidR="00923A95" w:rsidRPr="00923A95" w:rsidRDefault="00923A95" w:rsidP="00923A95">
      <w:pPr>
        <w:pStyle w:val="ParagraphStyle"/>
        <w:jc w:val="both"/>
        <w:rPr>
          <w:rFonts w:ascii="Times New Roman" w:hAnsi="Times New Roman" w:cs="Times New Roman"/>
        </w:rPr>
      </w:pPr>
    </w:p>
    <w:p w:rsidR="00B014C6" w:rsidRDefault="00B014C6" w:rsidP="00923A95">
      <w:pPr>
        <w:pStyle w:val="ParagraphStyle"/>
        <w:jc w:val="both"/>
        <w:rPr>
          <w:rFonts w:ascii="Times New Roman" w:hAnsi="Times New Roman" w:cs="Times New Roman"/>
        </w:rPr>
      </w:pPr>
      <w:r w:rsidRPr="00923A95">
        <w:rPr>
          <w:rFonts w:ascii="Times New Roman" w:hAnsi="Times New Roman" w:cs="Times New Roman"/>
          <w:iCs/>
        </w:rPr>
        <w:t>Изобразительное</w:t>
      </w:r>
      <w:r w:rsidRPr="00923A95">
        <w:rPr>
          <w:rFonts w:ascii="Times New Roman" w:hAnsi="Times New Roman" w:cs="Times New Roman"/>
        </w:rPr>
        <w:t xml:space="preserve"> искусство. Рабочие программы. Предметная линия учебников под ред. Б. М. </w:t>
      </w:r>
      <w:proofErr w:type="spellStart"/>
      <w:r w:rsidRPr="00923A95">
        <w:rPr>
          <w:rFonts w:ascii="Times New Roman" w:hAnsi="Times New Roman" w:cs="Times New Roman"/>
        </w:rPr>
        <w:t>Неменского</w:t>
      </w:r>
      <w:proofErr w:type="spellEnd"/>
      <w:r w:rsidRPr="00923A95">
        <w:rPr>
          <w:rFonts w:ascii="Times New Roman" w:hAnsi="Times New Roman" w:cs="Times New Roman"/>
        </w:rPr>
        <w:t>. 5–8 классы</w:t>
      </w:r>
      <w:proofErr w:type="gramStart"/>
      <w:r w:rsidRPr="00923A95">
        <w:rPr>
          <w:rFonts w:ascii="Times New Roman" w:hAnsi="Times New Roman" w:cs="Times New Roman"/>
        </w:rPr>
        <w:t xml:space="preserve"> :</w:t>
      </w:r>
      <w:proofErr w:type="gramEnd"/>
      <w:r w:rsidRPr="00923A95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Pr="00923A95">
        <w:rPr>
          <w:rFonts w:ascii="Times New Roman" w:hAnsi="Times New Roman" w:cs="Times New Roman"/>
        </w:rPr>
        <w:t>общеобразоват</w:t>
      </w:r>
      <w:proofErr w:type="spellEnd"/>
      <w:r w:rsidRPr="00923A95">
        <w:rPr>
          <w:rFonts w:ascii="Times New Roman" w:hAnsi="Times New Roman" w:cs="Times New Roman"/>
        </w:rPr>
        <w:t xml:space="preserve">.  учреждений  /  Б. М. </w:t>
      </w:r>
      <w:proofErr w:type="spellStart"/>
      <w:r w:rsidRPr="00923A95">
        <w:rPr>
          <w:rFonts w:ascii="Times New Roman" w:hAnsi="Times New Roman" w:cs="Times New Roman"/>
        </w:rPr>
        <w:t>Неменский</w:t>
      </w:r>
      <w:proofErr w:type="spellEnd"/>
      <w:r w:rsidRPr="00923A95">
        <w:rPr>
          <w:rFonts w:ascii="Times New Roman" w:hAnsi="Times New Roman" w:cs="Times New Roman"/>
        </w:rPr>
        <w:t xml:space="preserve">,  Л. А. </w:t>
      </w:r>
      <w:proofErr w:type="spellStart"/>
      <w:r w:rsidRPr="00923A95">
        <w:rPr>
          <w:rFonts w:ascii="Times New Roman" w:hAnsi="Times New Roman" w:cs="Times New Roman"/>
        </w:rPr>
        <w:t>Неменская</w:t>
      </w:r>
      <w:proofErr w:type="spellEnd"/>
      <w:r w:rsidRPr="00923A95">
        <w:rPr>
          <w:rFonts w:ascii="Times New Roman" w:hAnsi="Times New Roman" w:cs="Times New Roman"/>
        </w:rPr>
        <w:t>, Н. А. Горяева, А. С. Питерских. – М.</w:t>
      </w:r>
      <w:proofErr w:type="gramStart"/>
      <w:r w:rsidRPr="00923A95">
        <w:rPr>
          <w:rFonts w:ascii="Times New Roman" w:hAnsi="Times New Roman" w:cs="Times New Roman"/>
        </w:rPr>
        <w:t xml:space="preserve"> :</w:t>
      </w:r>
      <w:proofErr w:type="gramEnd"/>
      <w:r w:rsidRPr="00923A95">
        <w:rPr>
          <w:rFonts w:ascii="Times New Roman" w:hAnsi="Times New Roman" w:cs="Times New Roman"/>
        </w:rPr>
        <w:t xml:space="preserve"> Просвещение, 2014.</w:t>
      </w:r>
    </w:p>
    <w:p w:rsidR="006A48A6" w:rsidRPr="00923A95" w:rsidRDefault="006A48A6" w:rsidP="00923A95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Изобразительное искусство : искусство в жизни </w:t>
      </w:r>
      <w:proofErr w:type="spellStart"/>
      <w:r>
        <w:rPr>
          <w:rFonts w:ascii="Times New Roman" w:hAnsi="Times New Roman" w:cs="Times New Roman"/>
        </w:rPr>
        <w:t>человека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чеб</w:t>
      </w:r>
      <w:proofErr w:type="spellEnd"/>
      <w:r>
        <w:rPr>
          <w:rFonts w:ascii="Times New Roman" w:hAnsi="Times New Roman" w:cs="Times New Roman"/>
        </w:rPr>
        <w:t xml:space="preserve">. Для 6класса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/ </w:t>
      </w:r>
      <w:proofErr w:type="spellStart"/>
      <w:r>
        <w:rPr>
          <w:rFonts w:ascii="Times New Roman" w:hAnsi="Times New Roman" w:cs="Times New Roman"/>
        </w:rPr>
        <w:t>Л</w:t>
      </w:r>
      <w:proofErr w:type="gramStart"/>
      <w:r>
        <w:rPr>
          <w:rFonts w:ascii="Times New Roman" w:hAnsi="Times New Roman" w:cs="Times New Roman"/>
        </w:rPr>
        <w:t>,А</w:t>
      </w:r>
      <w:proofErr w:type="gramEnd"/>
      <w:r>
        <w:rPr>
          <w:rFonts w:ascii="Times New Roman" w:hAnsi="Times New Roman" w:cs="Times New Roman"/>
        </w:rPr>
        <w:t>.Неменская</w:t>
      </w:r>
      <w:proofErr w:type="spellEnd"/>
      <w:r>
        <w:rPr>
          <w:rFonts w:ascii="Times New Roman" w:hAnsi="Times New Roman" w:cs="Times New Roman"/>
        </w:rPr>
        <w:t xml:space="preserve">   2014</w:t>
      </w:r>
    </w:p>
    <w:p w:rsidR="007B79BE" w:rsidRPr="00923A95" w:rsidRDefault="007B79BE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B79BE" w:rsidRPr="00923A95" w:rsidRDefault="007B79BE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42E93" w:rsidRPr="00923A95" w:rsidRDefault="00642E93" w:rsidP="006F5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42E93" w:rsidRPr="00923A95" w:rsidRDefault="00642E93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42E93" w:rsidRPr="00923A95" w:rsidRDefault="00642E93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F54ED" w:rsidRPr="00923A95" w:rsidRDefault="006F54ED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F54ED" w:rsidRPr="00923A95" w:rsidRDefault="006F54ED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F54ED" w:rsidRPr="00923A95" w:rsidRDefault="006F54ED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F54ED" w:rsidRPr="00923A95" w:rsidRDefault="006F54ED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6F54ED" w:rsidRPr="00923A95" w:rsidRDefault="006F54ED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7039A5" w:rsidRPr="00923A95" w:rsidRDefault="007039A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5D6680" w:rsidRPr="00923A95" w:rsidRDefault="005D6680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5D6680" w:rsidRPr="00923A95" w:rsidRDefault="005D6680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5D6680" w:rsidRPr="00923A95" w:rsidRDefault="005D6680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5D6680" w:rsidRDefault="005D6680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923A95" w:rsidRDefault="00923A9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923A95" w:rsidRDefault="00923A9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923A95" w:rsidRDefault="00923A9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923A95" w:rsidRDefault="00923A9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923A95" w:rsidRDefault="00923A9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923A95" w:rsidRPr="00923A95" w:rsidRDefault="00923A95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5D6680" w:rsidRPr="00923A95" w:rsidRDefault="005D6680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5D6680" w:rsidRPr="00923A95" w:rsidRDefault="005D6680" w:rsidP="00D9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147641" w:rsidRPr="00923A95" w:rsidRDefault="00147641" w:rsidP="00D9085B">
      <w:pPr>
        <w:pStyle w:val="af1"/>
        <w:tabs>
          <w:tab w:val="left" w:pos="284"/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3A95">
        <w:rPr>
          <w:rFonts w:ascii="Times New Roman" w:hAnsi="Times New Roman" w:cs="Times New Roman"/>
          <w:sz w:val="24"/>
          <w:szCs w:val="24"/>
        </w:rPr>
        <w:t xml:space="preserve">  </w:t>
      </w:r>
      <w:r w:rsidR="00880F27" w:rsidRPr="00923A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2137" w:rsidRPr="00923A95">
        <w:rPr>
          <w:rFonts w:ascii="Times New Roman" w:hAnsi="Times New Roman" w:cs="Times New Roman"/>
          <w:sz w:val="24"/>
          <w:szCs w:val="24"/>
        </w:rPr>
        <w:t xml:space="preserve">     </w:t>
      </w:r>
      <w:r w:rsidRPr="00923A95">
        <w:rPr>
          <w:rFonts w:ascii="Times New Roman" w:hAnsi="Times New Roman" w:cs="Times New Roman"/>
          <w:sz w:val="24"/>
          <w:szCs w:val="24"/>
        </w:rPr>
        <w:t xml:space="preserve"> </w:t>
      </w:r>
      <w:r w:rsidR="00461D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3A95">
        <w:rPr>
          <w:rFonts w:ascii="Times New Roman" w:hAnsi="Times New Roman" w:cs="Times New Roman"/>
          <w:sz w:val="24"/>
          <w:szCs w:val="24"/>
        </w:rPr>
        <w:t xml:space="preserve">  </w:t>
      </w:r>
      <w:r w:rsidRPr="00564381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предмета.</w:t>
      </w: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color w:val="003300"/>
          <w:sz w:val="24"/>
          <w:szCs w:val="24"/>
        </w:rPr>
      </w:pPr>
      <w:r w:rsidRPr="00564381">
        <w:rPr>
          <w:rFonts w:ascii="Times New Roman" w:hAnsi="Times New Roman" w:cs="Times New Roman"/>
          <w:color w:val="003300"/>
          <w:sz w:val="24"/>
          <w:szCs w:val="24"/>
        </w:rPr>
        <w:t xml:space="preserve">   </w:t>
      </w: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color w:val="003300"/>
          <w:sz w:val="24"/>
          <w:szCs w:val="24"/>
        </w:rPr>
      </w:pP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color w:val="003300"/>
          <w:sz w:val="24"/>
          <w:szCs w:val="24"/>
        </w:rPr>
        <w:t xml:space="preserve"> Одной из самых главных целей</w:t>
      </w:r>
      <w:r w:rsidRPr="0056438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64381">
        <w:rPr>
          <w:rFonts w:ascii="Times New Roman" w:hAnsi="Times New Roman" w:cs="Times New Roman"/>
          <w:sz w:val="24"/>
          <w:szCs w:val="24"/>
        </w:rPr>
        <w:t>преподавания</w:t>
      </w:r>
      <w:r w:rsidRPr="0056438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64381">
        <w:rPr>
          <w:rFonts w:ascii="Times New Roman" w:hAnsi="Times New Roman" w:cs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147641" w:rsidRPr="00564381" w:rsidRDefault="007E6E65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bCs/>
          <w:sz w:val="24"/>
          <w:szCs w:val="24"/>
        </w:rPr>
        <w:t>Р</w:t>
      </w:r>
      <w:r w:rsidR="00147641" w:rsidRPr="00564381">
        <w:rPr>
          <w:rFonts w:ascii="Times New Roman" w:hAnsi="Times New Roman" w:cs="Times New Roman"/>
          <w:bCs/>
          <w:sz w:val="24"/>
          <w:szCs w:val="24"/>
        </w:rPr>
        <w:t>азвитие</w:t>
      </w:r>
      <w:r w:rsidR="00147641" w:rsidRPr="00564381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Style w:val="af4"/>
          <w:sz w:val="24"/>
          <w:szCs w:val="24"/>
        </w:rPr>
        <w:t xml:space="preserve">         </w:t>
      </w:r>
      <w:r w:rsidR="00461D02" w:rsidRPr="00564381">
        <w:rPr>
          <w:rStyle w:val="af4"/>
          <w:sz w:val="24"/>
          <w:szCs w:val="24"/>
        </w:rPr>
        <w:t xml:space="preserve">      </w:t>
      </w:r>
      <w:r w:rsidRPr="00564381">
        <w:rPr>
          <w:rStyle w:val="af4"/>
          <w:sz w:val="24"/>
          <w:szCs w:val="24"/>
        </w:rPr>
        <w:t xml:space="preserve"> Основные задачи</w:t>
      </w:r>
      <w:r w:rsidRPr="00564381">
        <w:rPr>
          <w:rFonts w:ascii="Times New Roman" w:hAnsi="Times New Roman" w:cs="Times New Roman"/>
          <w:sz w:val="24"/>
          <w:szCs w:val="24"/>
        </w:rPr>
        <w:t xml:space="preserve"> </w:t>
      </w:r>
      <w:r w:rsidRPr="00564381"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искусство»: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147641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8C2137" w:rsidRPr="00564381" w:rsidRDefault="00147641" w:rsidP="00D9085B">
      <w:pPr>
        <w:pStyle w:val="af1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</w:t>
      </w:r>
      <w:r w:rsidR="00880F27" w:rsidRPr="00564381">
        <w:rPr>
          <w:rFonts w:ascii="Times New Roman" w:hAnsi="Times New Roman" w:cs="Times New Roman"/>
          <w:sz w:val="24"/>
          <w:szCs w:val="24"/>
        </w:rPr>
        <w:t>ытовой и производственной среды.</w:t>
      </w:r>
    </w:p>
    <w:p w:rsidR="008C2137" w:rsidRPr="00564381" w:rsidRDefault="008C2137" w:rsidP="00D9085B">
      <w:pPr>
        <w:pStyle w:val="af1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2137" w:rsidRPr="00564381" w:rsidRDefault="008C2137" w:rsidP="00D9085B">
      <w:pPr>
        <w:pStyle w:val="af1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2137" w:rsidRPr="00564381" w:rsidRDefault="008C2137" w:rsidP="00D9085B">
      <w:pPr>
        <w:pStyle w:val="af1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2137" w:rsidRPr="00564381" w:rsidRDefault="008C2137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</w:p>
    <w:p w:rsidR="00147641" w:rsidRPr="00564381" w:rsidRDefault="00880F27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.</w:t>
      </w:r>
    </w:p>
    <w:p w:rsidR="00147641" w:rsidRPr="00564381" w:rsidRDefault="00147641" w:rsidP="00D9085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</w:p>
    <w:p w:rsidR="004F5F9E" w:rsidRPr="00564381" w:rsidRDefault="004F5F9E" w:rsidP="00D90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4F5F9E" w:rsidRPr="00564381" w:rsidRDefault="004F5F9E" w:rsidP="00D9085B">
      <w:pPr>
        <w:pStyle w:val="af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31" w:rsidRPr="00564381" w:rsidRDefault="00B05F31" w:rsidP="00D9085B">
      <w:pPr>
        <w:pStyle w:val="af1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05F31" w:rsidRPr="00564381" w:rsidRDefault="00B05F31" w:rsidP="00D9085B">
      <w:pPr>
        <w:pStyle w:val="af1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381">
        <w:rPr>
          <w:rStyle w:val="13"/>
          <w:rFonts w:ascii="Times New Roman" w:hAnsi="Times New Roman" w:cs="Times New Roman"/>
          <w:sz w:val="24"/>
          <w:szCs w:val="24"/>
        </w:rPr>
        <w:t xml:space="preserve">      </w:t>
      </w:r>
    </w:p>
    <w:p w:rsidR="00B05F31" w:rsidRPr="00564381" w:rsidRDefault="00B05F31" w:rsidP="00D9085B">
      <w:pPr>
        <w:pStyle w:val="af1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уч</w:t>
      </w:r>
      <w:r w:rsidR="00B933D7" w:rsidRPr="00564381">
        <w:rPr>
          <w:rFonts w:ascii="Times New Roman" w:hAnsi="Times New Roman" w:cs="Times New Roman"/>
          <w:b/>
          <w:bCs/>
          <w:sz w:val="24"/>
          <w:szCs w:val="24"/>
        </w:rPr>
        <w:t>ебного предмета  изобразительное  искусство</w:t>
      </w:r>
      <w:r w:rsidR="00461D02" w:rsidRPr="00564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5F31" w:rsidRPr="00564381" w:rsidRDefault="00B05F31" w:rsidP="00D9085B">
      <w:pPr>
        <w:pStyle w:val="af1"/>
        <w:tabs>
          <w:tab w:val="left" w:pos="567"/>
        </w:tabs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B05F31" w:rsidRPr="00564381" w:rsidRDefault="00B05F31" w:rsidP="00D9085B">
      <w:pPr>
        <w:pStyle w:val="af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Style w:val="13"/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  <w:r w:rsidRPr="00564381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осозна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64381">
        <w:rPr>
          <w:rFonts w:ascii="Times New Roman" w:hAnsi="Times New Roman" w:cs="Times New Roman"/>
          <w:sz w:val="24"/>
          <w:szCs w:val="24"/>
        </w:rPr>
        <w:softHyphen/>
        <w:t xml:space="preserve">рода, своего края, основ культурного наследия народов России и человечества; 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усвоение гуманистических, традиционных ценностей многонационального российского общества;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564381">
        <w:rPr>
          <w:rFonts w:ascii="Times New Roman" w:hAnsi="Times New Roman" w:cs="Times New Roman"/>
          <w:sz w:val="24"/>
          <w:szCs w:val="24"/>
        </w:rPr>
        <w:softHyphen/>
        <w:t xml:space="preserve">ре; готовности и способности вести диалог с другими людьми и достигать в нем взаимопонимания; 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05F31" w:rsidRPr="00564381" w:rsidRDefault="00B05F31" w:rsidP="00D9085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B05F31" w:rsidRPr="00564381" w:rsidRDefault="00B05F31" w:rsidP="00D9085B">
      <w:pPr>
        <w:pStyle w:val="af1"/>
        <w:tabs>
          <w:tab w:val="left" w:pos="284"/>
          <w:tab w:val="left" w:pos="426"/>
        </w:tabs>
        <w:ind w:firstLine="709"/>
        <w:jc w:val="both"/>
        <w:rPr>
          <w:rStyle w:val="af4"/>
          <w:sz w:val="24"/>
          <w:szCs w:val="24"/>
        </w:rPr>
      </w:pPr>
      <w:r w:rsidRPr="00564381">
        <w:rPr>
          <w:rStyle w:val="af4"/>
          <w:sz w:val="24"/>
          <w:szCs w:val="24"/>
        </w:rPr>
        <w:t xml:space="preserve">      </w:t>
      </w:r>
    </w:p>
    <w:p w:rsidR="00B05F31" w:rsidRPr="00564381" w:rsidRDefault="00B933D7" w:rsidP="00D9085B">
      <w:pPr>
        <w:pStyle w:val="af1"/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6438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</w:t>
      </w:r>
      <w:r w:rsidR="00B05F31" w:rsidRPr="0056438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proofErr w:type="spellEnd"/>
      <w:r w:rsidR="00B05F31" w:rsidRPr="00564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освоения учебного предмета  изобразительное искусство </w:t>
      </w:r>
    </w:p>
    <w:p w:rsidR="00B05F31" w:rsidRPr="00564381" w:rsidRDefault="00B05F31" w:rsidP="00D9085B">
      <w:pPr>
        <w:pStyle w:val="af1"/>
        <w:tabs>
          <w:tab w:val="left" w:pos="284"/>
          <w:tab w:val="left" w:pos="426"/>
        </w:tabs>
        <w:ind w:firstLine="709"/>
        <w:jc w:val="center"/>
        <w:rPr>
          <w:rStyle w:val="af4"/>
          <w:sz w:val="24"/>
          <w:szCs w:val="24"/>
        </w:rPr>
      </w:pPr>
    </w:p>
    <w:p w:rsidR="00B05F31" w:rsidRPr="00564381" w:rsidRDefault="00B05F31" w:rsidP="00D9085B">
      <w:pPr>
        <w:pStyle w:val="af1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ab/>
      </w:r>
      <w:r w:rsidRPr="00564381">
        <w:rPr>
          <w:rFonts w:ascii="Times New Roman" w:hAnsi="Times New Roman" w:cs="Times New Roman"/>
          <w:b/>
          <w:sz w:val="24"/>
          <w:szCs w:val="24"/>
        </w:rPr>
        <w:tab/>
        <w:t>Регулятивные универсальные учебные действия:</w:t>
      </w:r>
    </w:p>
    <w:p w:rsidR="00B05F31" w:rsidRPr="00564381" w:rsidRDefault="00B05F31" w:rsidP="00D9085B">
      <w:pPr>
        <w:pStyle w:val="af1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целеполаганию, включая постановку новых целей, преобразование практической задачи в познавательную;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планировать пути достижения целей;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- устанавливать целевые приоритеты; 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уметь самостоятельно контролировать своё время и управлять им;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принимать решения в проблемной ситуации на основе переговоров;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B05F31" w:rsidRPr="00564381" w:rsidRDefault="00B05F31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основам прогнозирования как предвидения будущих событий и развития процесса.</w:t>
      </w:r>
    </w:p>
    <w:p w:rsidR="00BE6CA6" w:rsidRPr="00564381" w:rsidRDefault="00BE6CA6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CA6" w:rsidRPr="00564381" w:rsidRDefault="00BE6CA6" w:rsidP="00D9085B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31" w:rsidRPr="00564381" w:rsidRDefault="00B05F31" w:rsidP="00D908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64381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 – творческой деятельности, который приобретается и закрепляется в процессе освоения учебного предмета: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lastRenderedPageBreak/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05F31" w:rsidRPr="00564381" w:rsidRDefault="0036679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36.5pt;margin-top:.3pt;width:320.3pt;height:21.65pt;z-index:-251658752;mso-position-horizontal-relative:page;mso-position-vertical-relative:page" o:allowincell="f" stroked="f">
            <w10:wrap anchorx="page" anchory="page"/>
          </v:rect>
        </w:pict>
      </w:r>
      <w:r w:rsidR="00B05F31" w:rsidRPr="00564381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B05F31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B933D7" w:rsidRPr="00564381" w:rsidRDefault="00B05F31" w:rsidP="00D9085B">
      <w:pPr>
        <w:pStyle w:val="af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- 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</w:t>
      </w:r>
      <w:r w:rsidR="008C2137" w:rsidRPr="00564381">
        <w:rPr>
          <w:rFonts w:ascii="Times New Roman" w:hAnsi="Times New Roman" w:cs="Times New Roman"/>
          <w:sz w:val="24"/>
          <w:szCs w:val="24"/>
        </w:rPr>
        <w:t>ереса к творческой деятельности.</w:t>
      </w:r>
    </w:p>
    <w:p w:rsidR="00B933D7" w:rsidRPr="00564381" w:rsidRDefault="00B933D7" w:rsidP="00D9085B">
      <w:pPr>
        <w:pStyle w:val="af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D7" w:rsidRPr="00564381" w:rsidRDefault="00B933D7" w:rsidP="00D9085B">
      <w:pPr>
        <w:pStyle w:val="af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9E" w:rsidRPr="00564381" w:rsidRDefault="004F5F9E" w:rsidP="00D9085B">
      <w:pPr>
        <w:pStyle w:val="af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9E" w:rsidRPr="00564381" w:rsidRDefault="004F5F9E" w:rsidP="00D9085B">
      <w:pPr>
        <w:pStyle w:val="af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74635D" w:rsidRPr="00564381" w:rsidRDefault="0074635D" w:rsidP="00D9085B">
      <w:pPr>
        <w:pStyle w:val="af1"/>
        <w:tabs>
          <w:tab w:val="left" w:pos="15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2FC6" w:rsidRPr="00564381" w:rsidRDefault="006E7C4D" w:rsidP="00D9085B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1.</w:t>
      </w:r>
      <w:r w:rsidR="00422FC6" w:rsidRPr="00564381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Изобразительное искусство в семье пластических искусств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произведения разных видов пластических искусств, демонстрирующие их разность.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Рисунок — основа изобразительного творчества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Рисунок основа мастерства художника. Творческие задачи рисунка. Виды рисунка. Подготовительный рисунок как этап в работе над произведением любого вида пластических искусств. Зарисов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ка. Набросок с натуры. Учебный рисунок. Рисунок как самостоятельное графическое произведение. Графические материалы и их выразительные возможности.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зарисовка с натуры отдельных растений или веточек (колоски, колючки, ковыль, зонтичные растения и др.).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</w:t>
      </w:r>
      <w:r w:rsidRPr="00564381">
        <w:rPr>
          <w:rFonts w:ascii="Times New Roman" w:hAnsi="Times New Roman" w:cs="Times New Roman"/>
          <w:i/>
          <w:sz w:val="24"/>
          <w:szCs w:val="24"/>
        </w:rPr>
        <w:t>:</w:t>
      </w:r>
      <w:r w:rsidRPr="00564381">
        <w:rPr>
          <w:rFonts w:ascii="Times New Roman" w:hAnsi="Times New Roman" w:cs="Times New Roman"/>
          <w:sz w:val="24"/>
          <w:szCs w:val="24"/>
        </w:rPr>
        <w:t xml:space="preserve"> карандаши разной твердости, уголь, черная туши и палочка,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</w:t>
      </w:r>
      <w:r w:rsidRPr="0056438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64381">
        <w:rPr>
          <w:rFonts w:ascii="Times New Roman" w:hAnsi="Times New Roman" w:cs="Times New Roman"/>
          <w:sz w:val="24"/>
          <w:szCs w:val="24"/>
        </w:rPr>
        <w:t>рисунки разных видов, созданные разными материалами, учебный рисунок</w:t>
      </w:r>
      <w:r w:rsidR="00A164EC" w:rsidRPr="00564381">
        <w:rPr>
          <w:rFonts w:ascii="Times New Roman" w:hAnsi="Times New Roman" w:cs="Times New Roman"/>
          <w:sz w:val="24"/>
          <w:szCs w:val="24"/>
        </w:rPr>
        <w:t>, наброски и зарисовки мастеров</w:t>
      </w:r>
      <w:r w:rsidRPr="00564381">
        <w:rPr>
          <w:rFonts w:ascii="Times New Roman" w:hAnsi="Times New Roman" w:cs="Times New Roman"/>
          <w:sz w:val="24"/>
          <w:szCs w:val="24"/>
        </w:rPr>
        <w:t>.</w:t>
      </w:r>
    </w:p>
    <w:p w:rsidR="008C2137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</w:t>
      </w:r>
      <w:r w:rsidRPr="00564381">
        <w:rPr>
          <w:rFonts w:ascii="Times New Roman" w:hAnsi="Times New Roman" w:cs="Times New Roman"/>
          <w:i/>
          <w:sz w:val="24"/>
          <w:szCs w:val="24"/>
        </w:rPr>
        <w:t>:</w:t>
      </w:r>
      <w:r w:rsidRPr="00564381">
        <w:rPr>
          <w:rFonts w:ascii="Times New Roman" w:hAnsi="Times New Roman" w:cs="Times New Roman"/>
          <w:sz w:val="24"/>
          <w:szCs w:val="24"/>
        </w:rPr>
        <w:t xml:space="preserve"> разные виды линейных рисунков, например линейные рисунки А. Матисса, П. Пикассо, П. Клее, В. Серова («Портрет балерины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Карсавиной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»); рисунки Н. Кузьмина, О.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, И. Голицына и др.</w:t>
      </w:r>
    </w:p>
    <w:p w:rsidR="008C6C94" w:rsidRPr="00564381" w:rsidRDefault="008C2137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C94" w:rsidRPr="00564381">
        <w:rPr>
          <w:rFonts w:ascii="Times New Roman" w:hAnsi="Times New Roman" w:cs="Times New Roman"/>
          <w:b/>
          <w:sz w:val="24"/>
          <w:szCs w:val="24"/>
        </w:rPr>
        <w:t>Линия и ее выразительные возможности. Ритм линий.</w:t>
      </w:r>
    </w:p>
    <w:p w:rsidR="008C6C94" w:rsidRPr="00564381" w:rsidRDefault="008C6C94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Линия-это знак, она условна, придумана нами как способ обозначения. Виды линий</w:t>
      </w:r>
      <w:r w:rsidR="00A164EC" w:rsidRPr="00564381">
        <w:rPr>
          <w:rFonts w:ascii="Times New Roman" w:hAnsi="Times New Roman" w:cs="Times New Roman"/>
          <w:sz w:val="24"/>
          <w:szCs w:val="24"/>
        </w:rPr>
        <w:t>.</w:t>
      </w:r>
    </w:p>
    <w:p w:rsidR="00A164EC" w:rsidRPr="00564381" w:rsidRDefault="00A164E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Задание. Выполнить по представлению линейные рисунки трав используя различные линии (колючки, зонтичные, колоски и т.д.)</w:t>
      </w:r>
    </w:p>
    <w:p w:rsidR="00A164EC" w:rsidRPr="00564381" w:rsidRDefault="00A164E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карандаши разной твердости, гелиевая ручка черная.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lastRenderedPageBreak/>
        <w:t>. Пятно как средство выражения. Композиция как ритм пятен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Пятно в изобразительном искусстве. Роль пятна в изображении и его выразительные возможности. Понятие силуэта. Тон и тональные отношения: темное — светлое. Тональная шкала. Композиция листа. Ритм пятен. Доминирующее пятно. Линия и пятно.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изображение различных осенних состояний в природе (ветер, тучи, дождь, туман; яркое солнце и тени).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</w:t>
      </w:r>
      <w:r w:rsidRPr="00564381">
        <w:rPr>
          <w:rFonts w:ascii="Times New Roman" w:hAnsi="Times New Roman" w:cs="Times New Roman"/>
          <w:i/>
          <w:sz w:val="24"/>
          <w:szCs w:val="24"/>
        </w:rPr>
        <w:t>:</w:t>
      </w:r>
      <w:r w:rsidRPr="00564381">
        <w:rPr>
          <w:rFonts w:ascii="Times New Roman" w:hAnsi="Times New Roman" w:cs="Times New Roman"/>
          <w:sz w:val="24"/>
          <w:szCs w:val="24"/>
        </w:rPr>
        <w:t xml:space="preserve"> черная и белая гуашь, кисти.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</w:t>
      </w:r>
      <w:r w:rsidRPr="00564381">
        <w:rPr>
          <w:rFonts w:ascii="Times New Roman" w:hAnsi="Times New Roman" w:cs="Times New Roman"/>
          <w:i/>
          <w:sz w:val="24"/>
          <w:szCs w:val="24"/>
        </w:rPr>
        <w:t>:</w:t>
      </w:r>
      <w:r w:rsidRPr="00564381">
        <w:rPr>
          <w:rFonts w:ascii="Times New Roman" w:hAnsi="Times New Roman" w:cs="Times New Roman"/>
          <w:sz w:val="24"/>
          <w:szCs w:val="24"/>
        </w:rPr>
        <w:t xml:space="preserve"> графические рисунки Ф. Васильева, И. Левитана; черно-белая графика А. Остроумовой-Лебедевой; графика В. Лебедева, А. Дейнеки, П.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Митурича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Тырсы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 xml:space="preserve">Цвет. Основы </w:t>
      </w:r>
      <w:proofErr w:type="spellStart"/>
      <w:r w:rsidRPr="00564381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свойств цвета.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фантазийные изображения сказочных царств ограниченной палитрой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т.д.).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гуашь, кисти,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таблицы и наглядные пособия по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произведения импрессионистов, постимпрессионистов и российских художников конца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и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 с ярко выраженным состоянием и фактурной живописью.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Цвет в произведениях живописи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Понятия «локальный цвет», «тон», «колорит», «гармония цвета». Цветовые отношения. Живое смешение красок. Взаимодействие цветовых пятен и цветовая композиция. Фактура в живописи. Выразительность мазка. 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изображение осеннего букета с разным настроением — радостный, грустный, торжественный, тихий и т. д.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гуашь, кисти, бумага.</w:t>
      </w:r>
    </w:p>
    <w:p w:rsidR="00147641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произведения живописи с ярко выраженным цветовым состоянием, а также живописные произ</w:t>
      </w:r>
      <w:r w:rsidR="00880F27" w:rsidRPr="00564381">
        <w:rPr>
          <w:rFonts w:ascii="Times New Roman" w:hAnsi="Times New Roman" w:cs="Times New Roman"/>
          <w:sz w:val="24"/>
          <w:szCs w:val="24"/>
        </w:rPr>
        <w:t>ведения с изображением букетов.</w:t>
      </w: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Объемные изображения в скульптуре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 и их выразительные свойства.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объемные изображения животных в разных материалах.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пластилин, мятая бумага, природные материалы.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рисунки и скульптурные произведения анималистического жанра — работы В.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И.Ефимова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В.Серов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Рисунки животных;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А.Дюрер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 Заяц; Рембрандт. Слон.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Основы языка изображения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Беседа. Обобщение материала темы: виды изобразительного искусства, художественные материалы и их выразительные возможности, художественное творчество и художественное восприятие, зрительские умения.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примеры произведений изобразительного искусства в </w:t>
      </w:r>
      <w:r w:rsidR="00147641" w:rsidRPr="00564381">
        <w:rPr>
          <w:rFonts w:ascii="Times New Roman" w:hAnsi="Times New Roman" w:cs="Times New Roman"/>
          <w:sz w:val="24"/>
          <w:szCs w:val="24"/>
        </w:rPr>
        <w:t>графике, живописи и скульптуре.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6E7C4D" w:rsidP="00D90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2.</w:t>
      </w:r>
      <w:r w:rsidR="00422FC6" w:rsidRPr="00564381">
        <w:rPr>
          <w:rFonts w:ascii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Реальность и фантазия в творчестве художника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Беседа. Во все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изображаемому. Выразительные средства и правила изображения в изобразительном искусстве. Почему люди хранят произведения изобразительного искусства и высоко ценят, передавая из поколения в поколение?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произведения искусства, характерные для различных эпох и контрастные между собой по языку изображения.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Изображение предметного мира — натюрморт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lastRenderedPageBreak/>
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натюрмортом из плоских изображений знакомых предметов (например, кухонной утвари) с акцентом на композицию, ритм.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Материалы: гуашь, кисти, бумага. 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изображения предметов, характеризующих действия человека в искусстве древности, например: в Древнем Египте — «Сбор плодов» (из гробницы в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Бени-Гасане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 до н. э.) или «Музыканты» (из росписи гробницы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Нахта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в Фивах,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 до н. э. и др.); изображение предметов человека в искусстве Древней Греции и Рима. Мир вещей в искусстве Средних веков, в искусстве Возрождения. Натюрморт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64381">
        <w:rPr>
          <w:rFonts w:ascii="Times New Roman" w:hAnsi="Times New Roman" w:cs="Times New Roman"/>
          <w:sz w:val="24"/>
          <w:szCs w:val="24"/>
        </w:rPr>
        <w:t xml:space="preserve">,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64381">
        <w:rPr>
          <w:rFonts w:ascii="Times New Roman" w:hAnsi="Times New Roman" w:cs="Times New Roman"/>
          <w:sz w:val="24"/>
          <w:szCs w:val="24"/>
        </w:rPr>
        <w:t xml:space="preserve">,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4381">
        <w:rPr>
          <w:rFonts w:ascii="Times New Roman" w:hAnsi="Times New Roman" w:cs="Times New Roman"/>
          <w:sz w:val="24"/>
          <w:szCs w:val="24"/>
        </w:rPr>
        <w:t>—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Понятие формы. Многообразие форм окружающего мира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конструирование из бумаги простых геометрических тел.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бумага, клей, ножницы; карандаши и бумага для зарисовок геометрической основы различных предметов.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предметы, созданные человеком, и природные формы для анализа конструкции.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Изображение объема на плоскости и линейная перспектива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изображение конструкций из нескольких геометриче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ских тел (зарисовки).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карандаш,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геометрические тела из гипса и бумаги, таблицы и наглядные пособия, фрагменты с изображением предметного мира и архитектурных построек из произведений эпохи Возрождения.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Освещение. Свет и тень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изображение геометрических тел из гипса или бумаги с боковым освещением.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черная и белая гуашь или акварель,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освещенные боковым светом геометрические тела; натюрморт из простых предметов с боковым освещением;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наглядные пособия и таблицы; произведения искусства — натюрморты из европейской живописи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64381">
        <w:rPr>
          <w:rFonts w:ascii="Times New Roman" w:hAnsi="Times New Roman" w:cs="Times New Roman"/>
          <w:sz w:val="24"/>
          <w:szCs w:val="24"/>
        </w:rPr>
        <w:t>—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Натюрморт в графике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художника, и выразительность художественных техник.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практическая работа предполагает оттиск с аппликации на картоне.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картон, клей, ножницы, фактуры для наклеек, типографская или масляная краска одного темного цвета и фотографический валик, бумага для оттисков.</w:t>
      </w: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ряд: изображения в печатной графике — гравюра и офорт в русском и европейском искусстве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64381">
        <w:rPr>
          <w:rFonts w:ascii="Times New Roman" w:hAnsi="Times New Roman" w:cs="Times New Roman"/>
          <w:sz w:val="24"/>
          <w:szCs w:val="24"/>
        </w:rPr>
        <w:t>—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веков (А. Дюрер. Гравюра «Святой Иероним в келье» и др.), гравюра В. Фаворского, печатная графика Д. Митрохина.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Цвет в натюрморте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—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изображением натюрморта в заданном эмоциональном состоянии: праздничный, грустный, таинственный натюрморт и т. д.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гуашь, кисти,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А. Матисс. Красные рыбки; М. Сарьян. Виноград; В. Серов. Девочка с персиками (фрагмент); И. Машков. Синие сливы; К. Петров-Водкин. Скрипка, Утренний натюрморт; А.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Никич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 Торжественный натюрморт.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Выразительные возможности натюрморта (обобщение темы)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Итоговая беседа. 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Жанр натюрморта и его развитие. Натюрморт в искусстве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4381">
        <w:rPr>
          <w:rFonts w:ascii="Times New Roman" w:hAnsi="Times New Roman" w:cs="Times New Roman"/>
          <w:sz w:val="24"/>
          <w:szCs w:val="24"/>
        </w:rPr>
        <w:t>—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веков. Натюрморт и выражение творческой индивидуальности художника.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натюрмортом, который можно было бы назвать «натюрморт-автопортрет».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гуашь, кисти,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И.Грабарь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Неприбранный стол;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Н.Сапунов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Ваза, цветы и фрукты;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И.Машков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Хлебы. Д.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Штерен-берг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Красный натюрморт; 3. Серебрякова. Автопортрет. За туалетом (фрагмент); А.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Никич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Торжественный натюрморт; Б.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 Память смоленской земли, Листы чистой бумаги; В. Стожаров. Натюрморт с братиной, Лен.</w:t>
      </w:r>
    </w:p>
    <w:p w:rsidR="00B933D7" w:rsidRPr="00564381" w:rsidRDefault="00B933D7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6E7C4D" w:rsidP="00D90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3.</w:t>
      </w:r>
      <w:r w:rsidR="00422FC6" w:rsidRPr="00564381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 (10 ч.)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Образ человека — главная тема искусства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Беседа. 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Портрет в живописи, графике, скульптуре. Великие художники-портретисты.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примеры древнеегипетского портретного изображения в скульптуре, древнеримский скульптурный портрет,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фаюмский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портрет, изображение человека в искусстве Возрожде</w:t>
      </w:r>
      <w:r w:rsidRPr="00564381">
        <w:rPr>
          <w:rFonts w:ascii="Times New Roman" w:hAnsi="Times New Roman" w:cs="Times New Roman"/>
          <w:sz w:val="24"/>
          <w:szCs w:val="24"/>
        </w:rPr>
        <w:softHyphen/>
        <w:t xml:space="preserve">ния в Италии, портрет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века. Портреты Рембрандта, Эль Греко, Веласкеса; русский портрет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64381">
        <w:rPr>
          <w:rFonts w:ascii="Times New Roman" w:hAnsi="Times New Roman" w:cs="Times New Roman"/>
          <w:sz w:val="24"/>
          <w:szCs w:val="24"/>
        </w:rPr>
        <w:t>—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веков: портреты Ф.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Д. Левицкого, И. Репина, И. Крамского, В. Серова; портрет в русском искусстве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Конструкция головы человека и ее пропорции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рисунком или аппликацией — изображение головы с соотнесенными по-разному деталями лица (нос, губы, глаза, брови, подбородок, скулы и т. д.).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карандаш и бумага или черная акварель и бумага, или аппликация из вырезанных из бумаги форм (деталей лица).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наглядные пособия и таблицы, рисунки и фотографии различных лиц.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Изображение головы человека в пространстве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объемное конструктивное изображение головы.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карандаш, бумага или аппликация с дорисовками.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ряд: наглядные пособия и методические таблицы; учебный академический рисунок гипсовой головы со стадиями работы; А. Дюрер. Головы к напечатанному учению о пропорциях; Леонардо да Винчи. Схема пропорций мужской головы; П. Рубенс. Девять различных голов на одном листе; Г. Гольбейн Младший. Набросок конструкции головы в ракурсе; Рембрандт. Девять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штудий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Портрет в скульптуре</w:t>
      </w: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Человек —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</w:t>
      </w: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изображением в скульптурном портрете выбранного литературного героя с ярко выраженным характером.</w:t>
      </w: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пластилин или глина, стеки, для облегчения работы — круглые сосуды (пузырьки, банки и т. п.) в качестве каркаса.</w:t>
      </w: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скульптурный портрет в Древнем Риме; Л. Бернини. Портрет герцога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д'Эсте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Ж.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Гудон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Бюст Вольтера; Ф. Шубин. Портрет князя Голицына; Н. Андреев. Панька; А.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Мальчик;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С.Коненков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Михрюша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Сказительница былин М.Д.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Кривоколенова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</w:t>
      </w: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Графический портретный рисунок</w:t>
      </w:r>
      <w:proofErr w:type="gramStart"/>
      <w:r w:rsidRPr="0056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FB" w:rsidRPr="0056438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Образ человека в графическом портрете. Рисунок головы че</w:t>
      </w:r>
      <w:r w:rsidRPr="00564381">
        <w:rPr>
          <w:rFonts w:ascii="Times New Roman" w:hAnsi="Times New Roman" w:cs="Times New Roman"/>
          <w:sz w:val="24"/>
          <w:szCs w:val="24"/>
        </w:rPr>
        <w:softHyphen/>
        <w:t>ловека в истории изобразительного искусства.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рисунок (набросок) с натуры друга или одноклассника.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уголь или уголь и сангина, бумага.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Г.Гольбейн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Младший. Графические портреты;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А.Дюрер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 Набросок к «Апостолу Марку»; графические портреты О. Кипренского, И. Репина, В. Серова, 3. Серебряковой, К. Сомова, М. Врубеля.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Сатирические образы человека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изображение сатирических образов литературных героев или создание дружеских шаржей.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уголь или тушь, черная акварель, кисть, карандаш.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гротесковые рисунки голов работы Леонардо да Винчи; сатирические образы О. Домье в скульптуре и графике; сатирические рисунки В. Дени, Д.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политическая сатира Б. Ефимова,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</w:t>
      </w:r>
    </w:p>
    <w:p w:rsidR="00422FC6" w:rsidRPr="00564381" w:rsidRDefault="00422FC6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Образные возможности освещения в портрете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Изменение образа человека при различном освещении. Постоянство формы и изменение ее восприятия. Свет, направленный сбоку, снизу, рассеянный свет, изображение против света, контрастность освещения.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наблюдения натуры и наброски (пятном) с изображением головы в различном освещении.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</w:t>
      </w:r>
      <w:r w:rsidRPr="0056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381">
        <w:rPr>
          <w:rFonts w:ascii="Times New Roman" w:hAnsi="Times New Roman" w:cs="Times New Roman"/>
          <w:sz w:val="24"/>
          <w:szCs w:val="24"/>
        </w:rPr>
        <w:t>черная акварель, кисть, бумага.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графические и живописные портреты Рембрандта; изображения человека в произведениях Ж. де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Латура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, М. Караваджо, К. Брюллова; И. Репин. Мужичок из робких; фотографии головы в разном освещении.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Роль цвета в портрете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Цветовое решение образа в портрете. Цвет и тон. Цвет и освещение. Цвет как выражение настроения и характера героя портрета. Цвет и живописная фактура.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созданием автопортрета или портрета близкого человека (члена семьи, друга).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гуашь или акварель, кисти, бумага.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ряд: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О.Ренуар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Портрет Ж.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В.Серов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Девочка с персиками. Девушка, освещенная солнцем;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В.Ван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Гог. Портрет доктора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Гаше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Ф.Малявин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Вихрь;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А.Архипов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 Крестьянка в красном.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Великие портретисты (обобщение темы)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произведения нескольких зарубежных и русских великих художников-портретистов (по выбору учителя). </w:t>
      </w:r>
    </w:p>
    <w:p w:rsidR="0018046C" w:rsidRPr="00564381" w:rsidRDefault="001804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Портрет в изобразительном искусстве ХХ века.</w:t>
      </w:r>
    </w:p>
    <w:p w:rsidR="0018046C" w:rsidRPr="00564381" w:rsidRDefault="001804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Искусство ХХ века –это постоянные художественные искания</w:t>
      </w:r>
      <w:r w:rsidR="00182FB9" w:rsidRPr="00564381">
        <w:rPr>
          <w:rFonts w:ascii="Times New Roman" w:hAnsi="Times New Roman" w:cs="Times New Roman"/>
          <w:sz w:val="24"/>
          <w:szCs w:val="24"/>
        </w:rPr>
        <w:t xml:space="preserve"> как и </w:t>
      </w:r>
      <w:r w:rsidRPr="00564381">
        <w:rPr>
          <w:rFonts w:ascii="Times New Roman" w:hAnsi="Times New Roman" w:cs="Times New Roman"/>
          <w:sz w:val="24"/>
          <w:szCs w:val="24"/>
        </w:rPr>
        <w:t>формы,</w:t>
      </w:r>
      <w:r w:rsidR="00182FB9" w:rsidRPr="00564381">
        <w:rPr>
          <w:rFonts w:ascii="Times New Roman" w:hAnsi="Times New Roman" w:cs="Times New Roman"/>
          <w:sz w:val="24"/>
          <w:szCs w:val="24"/>
        </w:rPr>
        <w:t xml:space="preserve"> </w:t>
      </w:r>
      <w:r w:rsidRPr="00564381">
        <w:rPr>
          <w:rFonts w:ascii="Times New Roman" w:hAnsi="Times New Roman" w:cs="Times New Roman"/>
          <w:sz w:val="24"/>
          <w:szCs w:val="24"/>
        </w:rPr>
        <w:t>новых средств выразительности, так и содержания</w:t>
      </w:r>
      <w:r w:rsidR="00182FB9" w:rsidRPr="00564381">
        <w:rPr>
          <w:rFonts w:ascii="Times New Roman" w:hAnsi="Times New Roman" w:cs="Times New Roman"/>
          <w:sz w:val="24"/>
          <w:szCs w:val="24"/>
        </w:rPr>
        <w:t>.</w:t>
      </w:r>
    </w:p>
    <w:p w:rsidR="00182FB9" w:rsidRPr="00564381" w:rsidRDefault="00182FB9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Особое место в искусстве ХХ века занимают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П.Пикассо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А.Матисс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</w:t>
      </w:r>
    </w:p>
    <w:p w:rsidR="0018046C" w:rsidRPr="00564381" w:rsidRDefault="001804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643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4381">
        <w:rPr>
          <w:rFonts w:ascii="Times New Roman" w:hAnsi="Times New Roman" w:cs="Times New Roman"/>
          <w:sz w:val="24"/>
          <w:szCs w:val="24"/>
        </w:rPr>
        <w:t xml:space="preserve"> Подготовить рассказ о великом русском портретисте.</w:t>
      </w:r>
    </w:p>
    <w:p w:rsidR="0018046C" w:rsidRPr="00564381" w:rsidRDefault="001804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0C" w:rsidRPr="00564381" w:rsidRDefault="006E7C4D" w:rsidP="00D90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4.</w:t>
      </w:r>
      <w:r w:rsidR="00C5010C" w:rsidRPr="00564381">
        <w:rPr>
          <w:rFonts w:ascii="Times New Roman" w:hAnsi="Times New Roman" w:cs="Times New Roman"/>
          <w:b/>
          <w:sz w:val="24"/>
          <w:szCs w:val="24"/>
        </w:rPr>
        <w:t>ЧЕЛОВЕК И ПРОСТРАНСТВО В ИЗОБРАЗИТЕЛЬНОМ ИСКУССТВЕ (8 ч.)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Жанры в изобразительном искусстве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Беседа. 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Зрительный ряд: примеры по каждому жанру.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Изображение пространства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Беседа о видах перспективы в изобразительном искусстве. Вид перспективы как средство выражения, вызванное определенными задачами. Отсутствие изображения пространства в искусстве Древнего Египта, связь персонажей общим действием и сюжетом. Движение фигур в пространстве, ракурс в искусстве Древней Греции и отсутствие изображения глубины. Пространство иконы и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 и его образный смысл.</w:t>
      </w:r>
    </w:p>
    <w:p w:rsidR="00182FB9" w:rsidRPr="00564381" w:rsidRDefault="00182FB9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Задание. Изготовить «сетку Альберти»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древнеегипетские росписи стен с фризовой композицией; примеры древнегреческой вазописи; помпейские фрески; византийская мозаика и древнерусская иконопись; эпоха Возрождения: работы Пьеро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Мантеньи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Яна Ван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, Леонардо да Винчи (Благовещение, Тайная вечеря), пространство в произведениях П. Веронезе и Тициана.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Правила линейной и воздушной перспективы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Перспектива —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 душной перспективы и изменения контрастности.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изображение уходящей вдаль аллеи с соблюдение правил линейной и воздушной перспективы.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карандаш, гуашь с ограниченной палитрой, кисти, бумага.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таблицы и наглядные пособия о правиле перспективы;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А.Дюрер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Художник, рисующий портрет при помощи перспективного экрана; Б.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Пинтуриккио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Портрет мальчика; П. Делла Франческа. Городской пейзаж с изображение» идеального города; С. Щедрин. Веранда, обвитая виноградом. Новый Рим; И. Левитан.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Владимирка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, Осенний день. Сокольники; И. Шишкин. Рожь.</w:t>
      </w:r>
    </w:p>
    <w:p w:rsidR="00B933D7" w:rsidRPr="00564381" w:rsidRDefault="00B933D7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Пейзаж — большой мир. Организация изображаемого пространства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 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образный смысл.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работа над изображением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lastRenderedPageBreak/>
        <w:t>Материалы: гуашь, кисти, бумага и клей, ножницы для аппликации.</w:t>
      </w:r>
    </w:p>
    <w:p w:rsidR="006A48A6" w:rsidRPr="00564381" w:rsidRDefault="00C5010C" w:rsidP="006A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Н. Пуссен. Пейзаж с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Полифемом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К.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Лоррен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Пейзаж с похищением Европы; П. Брейгель. Времена года;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С.Щедрин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>. Вид на Капри; И. Левитан. Над вечным покоем; Н. Рерих. Гималаи.</w:t>
      </w: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641" w:rsidRPr="00564381" w:rsidRDefault="00147641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Пейзаж-настроение. Природа и художник</w:t>
      </w:r>
    </w:p>
    <w:p w:rsidR="00147641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вечер, сумрак, туман, полдень. Роль</w:t>
      </w:r>
      <w:r w:rsidR="00147641" w:rsidRPr="00564381">
        <w:rPr>
          <w:rFonts w:ascii="Times New Roman" w:hAnsi="Times New Roman" w:cs="Times New Roman"/>
          <w:sz w:val="24"/>
          <w:szCs w:val="24"/>
        </w:rPr>
        <w:t xml:space="preserve"> колорита в пейзаже-настроении.</w:t>
      </w:r>
    </w:p>
    <w:p w:rsidR="00F225D8" w:rsidRPr="00564381" w:rsidRDefault="00F225D8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создание пейзажа-настроения —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состояния весны, разноцветье и ароматы лета).</w:t>
      </w:r>
    </w:p>
    <w:p w:rsidR="007039A5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</w:t>
      </w:r>
      <w:r w:rsidR="00147641" w:rsidRPr="00564381">
        <w:rPr>
          <w:rFonts w:ascii="Times New Roman" w:hAnsi="Times New Roman" w:cs="Times New Roman"/>
          <w:sz w:val="24"/>
          <w:szCs w:val="24"/>
        </w:rPr>
        <w:t>атериалы: гуашь, кисти, бумага.</w:t>
      </w:r>
    </w:p>
    <w:p w:rsidR="00F225D8" w:rsidRPr="00564381" w:rsidRDefault="00F225D8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К. Моне. Впечатления. Восход солнца, Поле маков; П. Сезанн. Гора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Сент-Виктуар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; В. Ван Гог. Пшеничное поле и кипарисы; И. Левитан. Золотая осень, Март. Большая вода;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И.Грабарь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. Февральская лазурь, Мартовский снег; пейзажи К.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, Н. Крымова, А.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82FB9" w:rsidRPr="00564381" w:rsidRDefault="00182FB9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BFB" w:rsidRPr="00564381" w:rsidRDefault="00AA0BFB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BFB" w:rsidRPr="00564381" w:rsidRDefault="00182FB9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Пейзаж в русской  живописи</w:t>
      </w:r>
      <w:r w:rsidR="00AA0BFB" w:rsidRPr="00564381">
        <w:rPr>
          <w:rFonts w:ascii="Times New Roman" w:hAnsi="Times New Roman" w:cs="Times New Roman"/>
          <w:b/>
          <w:sz w:val="24"/>
          <w:szCs w:val="24"/>
        </w:rPr>
        <w:t>. Пейзаж в графике.</w:t>
      </w:r>
    </w:p>
    <w:p w:rsidR="008E296C" w:rsidRPr="00564381" w:rsidRDefault="008E29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B9" w:rsidRPr="00564381" w:rsidRDefault="008E29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Задание. Продолжение работы над пейзажем</w:t>
      </w:r>
    </w:p>
    <w:p w:rsidR="008E296C" w:rsidRPr="00564381" w:rsidRDefault="008E296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Городской пейзаж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Разные образы города в истории искусства и в российском искусстве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века. Работа над графической композицией «Городской пейзаж». Желательны предварительные наброски с натуры. Возможен вариант коллективной </w:t>
      </w:r>
      <w:proofErr w:type="spellStart"/>
      <w:r w:rsidRPr="00564381">
        <w:rPr>
          <w:rFonts w:ascii="Times New Roman" w:hAnsi="Times New Roman" w:cs="Times New Roman"/>
          <w:sz w:val="24"/>
          <w:szCs w:val="24"/>
        </w:rPr>
        <w:t>работыпутем</w:t>
      </w:r>
      <w:proofErr w:type="spellEnd"/>
      <w:r w:rsidRPr="00564381">
        <w:rPr>
          <w:rFonts w:ascii="Times New Roman" w:hAnsi="Times New Roman" w:cs="Times New Roman"/>
          <w:sz w:val="24"/>
          <w:szCs w:val="24"/>
        </w:rPr>
        <w:t xml:space="preserve"> создания аппликации из отдельных изображений (общая композиция после предварительного эскиза). При индивидуальной работе тоже может быть использован прием аппликации. Необходимо обратить внимание на ритмическую организацию листа.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Задание: создание графической композиции «Наш (мой) город».</w:t>
      </w:r>
    </w:p>
    <w:p w:rsidR="00C5010C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>Материалы: гуашь с ограниченной палитрой или оттиск с аппликацией на картоне.</w:t>
      </w:r>
    </w:p>
    <w:p w:rsidR="00B933D7" w:rsidRPr="00564381" w:rsidRDefault="00C5010C" w:rsidP="00D9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81">
        <w:rPr>
          <w:rFonts w:ascii="Times New Roman" w:hAnsi="Times New Roman" w:cs="Times New Roman"/>
          <w:sz w:val="24"/>
          <w:szCs w:val="24"/>
        </w:rPr>
        <w:t xml:space="preserve">Зрительный ряд: венецианский и голландский пейзажи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века, городской пейзаж в русском искусстве конца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4381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4381">
        <w:rPr>
          <w:rFonts w:ascii="Times New Roman" w:hAnsi="Times New Roman" w:cs="Times New Roman"/>
          <w:sz w:val="24"/>
          <w:szCs w:val="24"/>
        </w:rPr>
        <w:t xml:space="preserve"> века, город в живописи и графике в русском искусстве </w:t>
      </w:r>
      <w:r w:rsidRPr="005643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80F27" w:rsidRPr="0056438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933D7" w:rsidRPr="00564381" w:rsidRDefault="00B933D7" w:rsidP="00B93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3D7" w:rsidRPr="00564381" w:rsidRDefault="00B933D7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Pr="00564381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B933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5D6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5D6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F51009" w:rsidP="005D6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09" w:rsidRDefault="00114B82" w:rsidP="00F510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A95">
        <w:rPr>
          <w:rFonts w:ascii="Times New Roman" w:hAnsi="Times New Roman" w:cs="Times New Roman"/>
          <w:b/>
          <w:color w:val="000000"/>
          <w:sz w:val="24"/>
          <w:szCs w:val="24"/>
        </w:rPr>
        <w:t>Кале</w:t>
      </w:r>
      <w:r w:rsidR="00880F27" w:rsidRPr="00923A95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7039A5" w:rsidRPr="00923A95">
        <w:rPr>
          <w:rFonts w:ascii="Times New Roman" w:hAnsi="Times New Roman" w:cs="Times New Roman"/>
          <w:b/>
          <w:color w:val="000000"/>
          <w:sz w:val="24"/>
          <w:szCs w:val="24"/>
        </w:rPr>
        <w:t>дарно-тематическое планирование.</w:t>
      </w:r>
    </w:p>
    <w:p w:rsidR="00F51009" w:rsidRPr="00923A95" w:rsidRDefault="00F51009" w:rsidP="00F510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7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992"/>
        <w:gridCol w:w="742"/>
        <w:gridCol w:w="743"/>
        <w:gridCol w:w="746"/>
        <w:gridCol w:w="746"/>
        <w:gridCol w:w="2052"/>
      </w:tblGrid>
      <w:tr w:rsidR="00564381" w:rsidRPr="00923A95" w:rsidTr="00564381">
        <w:trPr>
          <w:trHeight w:val="6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381" w:rsidRPr="00923A95" w:rsidRDefault="00564381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381" w:rsidRPr="00923A95" w:rsidRDefault="00564381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381" w:rsidRPr="00923A95" w:rsidRDefault="00564381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381" w:rsidRPr="00923A95" w:rsidRDefault="00564381" w:rsidP="00F2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381" w:rsidRPr="00923A95" w:rsidRDefault="00564381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64381" w:rsidRPr="00923A95" w:rsidRDefault="00564381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81" w:rsidRPr="00923A95" w:rsidRDefault="00564381" w:rsidP="00F2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564381" w:rsidRPr="00923A95" w:rsidRDefault="00564381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381" w:rsidRPr="00923A95" w:rsidRDefault="00564381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4381" w:rsidRPr="00923A95" w:rsidTr="00564381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Pr="00923A95" w:rsidRDefault="00564381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81" w:rsidRPr="00564381" w:rsidRDefault="00564381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орре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2" w:type="dxa"/>
            <w:vMerge/>
          </w:tcPr>
          <w:p w:rsidR="00564381" w:rsidRPr="00923A95" w:rsidRDefault="00564381" w:rsidP="00A67F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381" w:rsidRPr="00923A95" w:rsidTr="00564381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Pr="00923A95" w:rsidRDefault="00564381" w:rsidP="00A67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Default="009276B0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43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Default="009276B0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43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Pr="00923A95" w:rsidRDefault="009276B0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43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81" w:rsidRPr="00923A95" w:rsidRDefault="009276B0" w:rsidP="0056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43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564381" w:rsidRPr="00923A95" w:rsidRDefault="00564381" w:rsidP="00A67F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0E" w:rsidRDefault="0018300E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0E" w:rsidRDefault="0018300E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B" w:rsidRDefault="00F1753B" w:rsidP="00F1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3B" w:rsidRDefault="00F1753B" w:rsidP="00F1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3B" w:rsidRDefault="00F1753B" w:rsidP="00F1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F1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53B" w:rsidRDefault="00F1753B" w:rsidP="00F17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00E">
              <w:rPr>
                <w:rFonts w:ascii="Times New Roman" w:hAnsi="Times New Roman" w:cs="Times New Roman"/>
              </w:rPr>
              <w:t>4.09.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53B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00E">
              <w:rPr>
                <w:rFonts w:ascii="Times New Roman" w:hAnsi="Times New Roman" w:cs="Times New Roman"/>
              </w:rPr>
              <w:t>7.09.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теме «Изобразительное искусство» стр.3-23(1)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18300E" w:rsidRPr="0018300E" w:rsidRDefault="0018300E" w:rsidP="00183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18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18300E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стр.24-29(1).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Линия и её выразительные возможности.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0E" w:rsidRPr="0018300E" w:rsidRDefault="0018300E" w:rsidP="00E0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E0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0E" w:rsidRPr="0018300E" w:rsidRDefault="0018300E" w:rsidP="00183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18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стр.30-33(1)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Пятно – как средство выражения. Композиция как ритм пятен.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0E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0E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 xml:space="preserve">       стр.34-37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F1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стр.38-41(1)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0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стр.43-47(1)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18300E" w:rsidRDefault="0018300E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18300E" w:rsidRDefault="00F1753B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</w:tc>
      </w:tr>
      <w:tr w:rsidR="00E07C3A" w:rsidRPr="00923A95" w:rsidTr="00183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18300E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18300E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0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009" w:rsidRDefault="00F51009">
      <w:r>
        <w:br w:type="page"/>
      </w:r>
    </w:p>
    <w:tbl>
      <w:tblPr>
        <w:tblpPr w:leftFromText="180" w:rightFromText="180" w:vertAnchor="text" w:horzAnchor="margin" w:tblpXSpec="center" w:tblpY="-71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992"/>
        <w:gridCol w:w="760"/>
        <w:gridCol w:w="760"/>
        <w:gridCol w:w="799"/>
        <w:gridCol w:w="800"/>
        <w:gridCol w:w="1945"/>
      </w:tblGrid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стр.108-111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стр.112-115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стр.116-119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стр.122-125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 Работа над портретом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стр.126-129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ХХ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8D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стр.130-135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стр.138-141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стр.142-145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стр.146-147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стр.148-155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стр.156-171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E8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 xml:space="preserve"> Пейзаж в русской живописи</w:t>
            </w:r>
          </w:p>
          <w:p w:rsidR="00E07C3A" w:rsidRPr="00923A95" w:rsidRDefault="00E07C3A" w:rsidP="00E8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 xml:space="preserve"> Пейзаж в графике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F1753B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F1753B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1A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стр.156-167</w:t>
            </w:r>
          </w:p>
        </w:tc>
      </w:tr>
      <w:tr w:rsidR="00E07C3A" w:rsidRPr="00923A95" w:rsidTr="00183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0E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F1753B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A" w:rsidRPr="00923A95" w:rsidRDefault="00E07C3A" w:rsidP="00A6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95">
              <w:rPr>
                <w:rFonts w:ascii="Times New Roman" w:hAnsi="Times New Roman" w:cs="Times New Roman"/>
                <w:sz w:val="24"/>
                <w:szCs w:val="24"/>
              </w:rPr>
              <w:t>стр.168-171</w:t>
            </w:r>
          </w:p>
        </w:tc>
      </w:tr>
    </w:tbl>
    <w:p w:rsidR="00923A95" w:rsidRPr="00923A95" w:rsidRDefault="00923A95" w:rsidP="00F5100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sectPr w:rsidR="00923A95" w:rsidRPr="00923A95" w:rsidSect="00B933D7">
      <w:headerReference w:type="default" r:id="rId10"/>
      <w:footerReference w:type="default" r:id="rId11"/>
      <w:pgSz w:w="11900" w:h="16840" w:code="9"/>
      <w:pgMar w:top="284" w:right="567" w:bottom="567" w:left="567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14" w:rsidRDefault="00025814">
      <w:pPr>
        <w:spacing w:after="0" w:line="240" w:lineRule="auto"/>
      </w:pPr>
      <w:r>
        <w:separator/>
      </w:r>
    </w:p>
  </w:endnote>
  <w:endnote w:type="continuationSeparator" w:id="0">
    <w:p w:rsidR="00025814" w:rsidRDefault="000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E" w:rsidRDefault="0018300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66791" w:rsidRPr="00366791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18300E" w:rsidRDefault="001830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14" w:rsidRDefault="00025814">
      <w:pPr>
        <w:spacing w:after="0" w:line="240" w:lineRule="auto"/>
      </w:pPr>
      <w:r>
        <w:separator/>
      </w:r>
    </w:p>
  </w:footnote>
  <w:footnote w:type="continuationSeparator" w:id="0">
    <w:p w:rsidR="00025814" w:rsidRDefault="0002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E" w:rsidRPr="007D735E" w:rsidRDefault="0018300E" w:rsidP="002455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20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17"/>
  </w:num>
  <w:num w:numId="21">
    <w:abstractNumId w:val="22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A1"/>
    <w:rsid w:val="00025814"/>
    <w:rsid w:val="000576BC"/>
    <w:rsid w:val="000774A7"/>
    <w:rsid w:val="000C30EC"/>
    <w:rsid w:val="000E38A0"/>
    <w:rsid w:val="00114B82"/>
    <w:rsid w:val="00147641"/>
    <w:rsid w:val="0018046C"/>
    <w:rsid w:val="00182FB9"/>
    <w:rsid w:val="0018300E"/>
    <w:rsid w:val="00192978"/>
    <w:rsid w:val="001A0AC2"/>
    <w:rsid w:val="001C43D5"/>
    <w:rsid w:val="00212857"/>
    <w:rsid w:val="00232FE8"/>
    <w:rsid w:val="002455BE"/>
    <w:rsid w:val="00251D8C"/>
    <w:rsid w:val="002A2BA1"/>
    <w:rsid w:val="002E00CF"/>
    <w:rsid w:val="00366791"/>
    <w:rsid w:val="00422FC6"/>
    <w:rsid w:val="00425415"/>
    <w:rsid w:val="004307AE"/>
    <w:rsid w:val="00460EF4"/>
    <w:rsid w:val="00461D02"/>
    <w:rsid w:val="004A3123"/>
    <w:rsid w:val="004A4598"/>
    <w:rsid w:val="004D5D89"/>
    <w:rsid w:val="004F5F9E"/>
    <w:rsid w:val="00564381"/>
    <w:rsid w:val="00566839"/>
    <w:rsid w:val="005D6680"/>
    <w:rsid w:val="005F10F0"/>
    <w:rsid w:val="005F7F82"/>
    <w:rsid w:val="00642E93"/>
    <w:rsid w:val="00655447"/>
    <w:rsid w:val="00687A20"/>
    <w:rsid w:val="00687BA0"/>
    <w:rsid w:val="006A48A6"/>
    <w:rsid w:val="006D1BFA"/>
    <w:rsid w:val="006D7074"/>
    <w:rsid w:val="006E5532"/>
    <w:rsid w:val="006E58B4"/>
    <w:rsid w:val="006E7C4D"/>
    <w:rsid w:val="006F54ED"/>
    <w:rsid w:val="007025B2"/>
    <w:rsid w:val="007039A5"/>
    <w:rsid w:val="0074635D"/>
    <w:rsid w:val="007B79BE"/>
    <w:rsid w:val="007E6E65"/>
    <w:rsid w:val="007F71C2"/>
    <w:rsid w:val="00807336"/>
    <w:rsid w:val="00823661"/>
    <w:rsid w:val="00837512"/>
    <w:rsid w:val="00880E23"/>
    <w:rsid w:val="00880F27"/>
    <w:rsid w:val="008C2137"/>
    <w:rsid w:val="008C6C94"/>
    <w:rsid w:val="008D1743"/>
    <w:rsid w:val="008E296C"/>
    <w:rsid w:val="00913614"/>
    <w:rsid w:val="00916B64"/>
    <w:rsid w:val="00923A95"/>
    <w:rsid w:val="009276B0"/>
    <w:rsid w:val="0095174B"/>
    <w:rsid w:val="009601DA"/>
    <w:rsid w:val="00972D5D"/>
    <w:rsid w:val="0097312F"/>
    <w:rsid w:val="009A52D3"/>
    <w:rsid w:val="009D7056"/>
    <w:rsid w:val="00A164EC"/>
    <w:rsid w:val="00A26D62"/>
    <w:rsid w:val="00A67FC8"/>
    <w:rsid w:val="00A83A3D"/>
    <w:rsid w:val="00AA0BFB"/>
    <w:rsid w:val="00AB172D"/>
    <w:rsid w:val="00AD61C2"/>
    <w:rsid w:val="00AD6ECB"/>
    <w:rsid w:val="00B014C6"/>
    <w:rsid w:val="00B05F31"/>
    <w:rsid w:val="00B35D0E"/>
    <w:rsid w:val="00B363A5"/>
    <w:rsid w:val="00B45AB4"/>
    <w:rsid w:val="00B5397F"/>
    <w:rsid w:val="00B67945"/>
    <w:rsid w:val="00B933D7"/>
    <w:rsid w:val="00BB600C"/>
    <w:rsid w:val="00BC5D40"/>
    <w:rsid w:val="00BE0BD8"/>
    <w:rsid w:val="00BE1FB6"/>
    <w:rsid w:val="00BE6CA6"/>
    <w:rsid w:val="00BF7DD0"/>
    <w:rsid w:val="00C5010C"/>
    <w:rsid w:val="00C70D76"/>
    <w:rsid w:val="00C71BCB"/>
    <w:rsid w:val="00C82C9B"/>
    <w:rsid w:val="00C83C8E"/>
    <w:rsid w:val="00C967FA"/>
    <w:rsid w:val="00CA7E06"/>
    <w:rsid w:val="00CC51C6"/>
    <w:rsid w:val="00CF2771"/>
    <w:rsid w:val="00CF46FF"/>
    <w:rsid w:val="00D05A52"/>
    <w:rsid w:val="00D142FC"/>
    <w:rsid w:val="00D427C7"/>
    <w:rsid w:val="00D9085B"/>
    <w:rsid w:val="00DB0D4F"/>
    <w:rsid w:val="00DC541E"/>
    <w:rsid w:val="00DD3948"/>
    <w:rsid w:val="00E07762"/>
    <w:rsid w:val="00E07C3A"/>
    <w:rsid w:val="00E2510D"/>
    <w:rsid w:val="00E87115"/>
    <w:rsid w:val="00ED3429"/>
    <w:rsid w:val="00F1753B"/>
    <w:rsid w:val="00F225D8"/>
    <w:rsid w:val="00F2294A"/>
    <w:rsid w:val="00F51009"/>
    <w:rsid w:val="00F6342A"/>
    <w:rsid w:val="00F839C4"/>
    <w:rsid w:val="00F84ADC"/>
    <w:rsid w:val="00F85486"/>
    <w:rsid w:val="00FC7AD6"/>
    <w:rsid w:val="00FD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1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35D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B35D0E"/>
    <w:rPr>
      <w:rFonts w:eastAsiaTheme="minorEastAsia"/>
      <w:color w:val="5A5A5A" w:themeColor="text1" w:themeTint="A5"/>
      <w:spacing w:val="15"/>
    </w:rPr>
  </w:style>
  <w:style w:type="paragraph" w:customStyle="1" w:styleId="ParagraphStyle">
    <w:name w:val="Paragraph Style"/>
    <w:rsid w:val="00B014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4">
    <w:name w:val="Основной текст + Полужирный"/>
    <w:basedOn w:val="a0"/>
    <w:uiPriority w:val="99"/>
    <w:rsid w:val="00CF277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uiPriority w:val="99"/>
    <w:rsid w:val="00B05F3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styleId="af5">
    <w:name w:val="Strong"/>
    <w:basedOn w:val="a0"/>
    <w:uiPriority w:val="22"/>
    <w:qFormat/>
    <w:rsid w:val="00746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B1D07C-5CF1-498E-93F1-CD36D8A8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54</cp:revision>
  <cp:lastPrinted>2018-09-09T11:01:00Z</cp:lastPrinted>
  <dcterms:created xsi:type="dcterms:W3CDTF">2018-06-01T08:48:00Z</dcterms:created>
  <dcterms:modified xsi:type="dcterms:W3CDTF">2018-10-29T20:42:00Z</dcterms:modified>
</cp:coreProperties>
</file>